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4FF3D" w14:textId="1B802A01" w:rsidR="00E65FF7" w:rsidRPr="007B30AB" w:rsidRDefault="00EA148E" w:rsidP="00EA14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B30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Российская Федерация</w:t>
      </w:r>
    </w:p>
    <w:p w14:paraId="1ED832EC" w14:textId="4E781AE5" w:rsidR="00EA148E" w:rsidRPr="007B30AB" w:rsidRDefault="00EA148E" w:rsidP="00EA14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B30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Республика Хакасия</w:t>
      </w:r>
    </w:p>
    <w:p w14:paraId="70AC9D2D" w14:textId="11CA312A" w:rsidR="00EA148E" w:rsidRPr="007B30AB" w:rsidRDefault="00EA148E" w:rsidP="00EA14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7B30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Бейский</w:t>
      </w:r>
      <w:proofErr w:type="spellEnd"/>
      <w:r w:rsidRPr="007B30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район</w:t>
      </w:r>
    </w:p>
    <w:p w14:paraId="14CCC0F2" w14:textId="6D04514C" w:rsidR="00EA148E" w:rsidRPr="007B30AB" w:rsidRDefault="00EA148E" w:rsidP="00EA14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B30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Администрация Большемонокского сельсовета</w:t>
      </w:r>
    </w:p>
    <w:p w14:paraId="59AFD2AF" w14:textId="49326A00" w:rsidR="00EA148E" w:rsidRPr="00196CAB" w:rsidRDefault="00EA148E" w:rsidP="00EA14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2E196774" w14:textId="77777777" w:rsidR="00EA148E" w:rsidRPr="00196CAB" w:rsidRDefault="00EA148E" w:rsidP="00EA14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3010092" w14:textId="235DB118" w:rsidR="00EA148E" w:rsidRPr="00196CAB" w:rsidRDefault="00E65FF7" w:rsidP="00EA14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14:paraId="5C5F9D50" w14:textId="3791DB01" w:rsidR="00EA148E" w:rsidRPr="00196CAB" w:rsidRDefault="00EA148E" w:rsidP="00EA14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18B951E" w14:textId="77777777" w:rsidR="00EA148E" w:rsidRPr="00196CAB" w:rsidRDefault="00EA148E" w:rsidP="00EA14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DFBB5AF" w14:textId="2D0C5652" w:rsidR="00EA148E" w:rsidRPr="00196CAB" w:rsidRDefault="00EA148E" w:rsidP="00EA148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«17» июня 2024 г.               </w:t>
      </w:r>
      <w:r w:rsidR="007B30AB"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с. Большой </w:t>
      </w:r>
      <w:proofErr w:type="spellStart"/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</w:t>
      </w:r>
      <w:r w:rsidR="007B30AB"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Pr="00196C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55</w:t>
      </w:r>
    </w:p>
    <w:p w14:paraId="30710D33" w14:textId="6798327E" w:rsidR="00EA148E" w:rsidRPr="00196CAB" w:rsidRDefault="00EA148E" w:rsidP="00EA148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7631DF2" w14:textId="4BD07800" w:rsidR="00EA148E" w:rsidRPr="00196CAB" w:rsidRDefault="00EA148E" w:rsidP="00EA148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9E9FDEB" w14:textId="64E026EB" w:rsidR="00EA148E" w:rsidRPr="00196CAB" w:rsidRDefault="00EA148E" w:rsidP="00EA148E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Положения об организации ярмарок на территории муниципального образования Большемонокский сельсовет, организатором которых является Администрация Большемонокского сельсовета</w:t>
      </w:r>
    </w:p>
    <w:p w14:paraId="0641FAA3" w14:textId="112721F0" w:rsidR="00EA148E" w:rsidRPr="00196CAB" w:rsidRDefault="00EA148E" w:rsidP="00EA148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54DAA70" w14:textId="77777777" w:rsidR="00EA148E" w:rsidRPr="00196CAB" w:rsidRDefault="00EA148E" w:rsidP="00EA148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0669F7B" w14:textId="712A23D0" w:rsidR="00EA148E" w:rsidRPr="00196CAB" w:rsidRDefault="00E65FF7" w:rsidP="00E65FF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</w:t>
      </w:r>
      <w:hyperlink r:id="rId7" w:history="1">
        <w:r w:rsidRPr="00196CAB">
          <w:rPr>
            <w:rStyle w:val="aa"/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11</w:t>
        </w:r>
      </w:hyperlink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28 декабря 2009 года №381-ФЗ «Об основах государственного регулирования торговой деятельности в Российской Федерации», р</w:t>
      </w:r>
      <w:r w:rsidRPr="00196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уководствуясь </w:t>
      </w:r>
      <w:r w:rsidR="00EA148E" w:rsidRPr="00196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Уставом</w:t>
      </w:r>
      <w:r w:rsidRPr="00196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EA148E"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Большемонокский сельсовет, администрация Большемонокского сельсовета</w:t>
      </w:r>
    </w:p>
    <w:p w14:paraId="557684D2" w14:textId="77777777" w:rsidR="00EA148E" w:rsidRPr="00196CAB" w:rsidRDefault="00EA148E" w:rsidP="00EA14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EF9F376" w14:textId="6C5DA232" w:rsidR="00E65FF7" w:rsidRPr="00196CAB" w:rsidRDefault="00EA148E" w:rsidP="00EA14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ПОСТАНОВЛЯЕТ</w:t>
      </w:r>
      <w:r w:rsidR="00E65FF7" w:rsidRPr="00196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</w:t>
      </w:r>
    </w:p>
    <w:p w14:paraId="5CB74E71" w14:textId="77777777" w:rsidR="00EA148E" w:rsidRPr="00196CAB" w:rsidRDefault="00EA148E" w:rsidP="00EA14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14:paraId="75FDBCBF" w14:textId="6AC73BBB" w:rsidR="00E65FF7" w:rsidRPr="00196CAB" w:rsidRDefault="00E65FF7" w:rsidP="00E65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 Утвердить Положение</w:t>
      </w: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организации ярмарок на территории муниципального образования </w:t>
      </w:r>
      <w:r w:rsidR="007711AF"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Большемонокский сельсовет</w:t>
      </w: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, организатором которых является администрация</w:t>
      </w:r>
      <w:r w:rsidR="007711AF"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Большемонокского сельсовета</w:t>
      </w: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(прилагается).</w:t>
      </w:r>
    </w:p>
    <w:p w14:paraId="7A299801" w14:textId="77777777" w:rsidR="007B30AB" w:rsidRPr="00196CAB" w:rsidRDefault="007B30AB" w:rsidP="007B3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 Разместить настоящее постановление на официальном сайте Администрации Большемонокского сельсовета в сети «Интернет», опубликовать в районной газете «Саянская заря».</w:t>
      </w:r>
    </w:p>
    <w:p w14:paraId="28B9465E" w14:textId="77777777" w:rsidR="007B30AB" w:rsidRPr="00196CAB" w:rsidRDefault="007B30AB" w:rsidP="007B3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 Настоящее постановление вступает в силу после его официального опубликования.</w:t>
      </w:r>
    </w:p>
    <w:p w14:paraId="61E99CB9" w14:textId="3129E736" w:rsidR="00E65FF7" w:rsidRPr="00196CAB" w:rsidRDefault="007B30AB" w:rsidP="007B30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4. Контроль за исполнением настоящего постановления оставляю за собой.</w:t>
      </w:r>
    </w:p>
    <w:p w14:paraId="135A9014" w14:textId="05D7D6CA" w:rsidR="007B30AB" w:rsidRPr="00196CAB" w:rsidRDefault="007B30AB" w:rsidP="007B3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457C8EB" w14:textId="2D587992" w:rsidR="007B30AB" w:rsidRPr="00196CAB" w:rsidRDefault="007B30AB" w:rsidP="007B3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363CA278" w14:textId="77777777" w:rsidR="007B30AB" w:rsidRPr="00196CAB" w:rsidRDefault="007B30AB" w:rsidP="007B3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7B464365" w14:textId="4E7C5863" w:rsidR="007B30AB" w:rsidRPr="00196CAB" w:rsidRDefault="007B30AB" w:rsidP="007B3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Глава Большемонокского сельсовета                                                           А.П. </w:t>
      </w:r>
      <w:proofErr w:type="spellStart"/>
      <w:r w:rsidRPr="00196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Челтыгмашев</w:t>
      </w:r>
      <w:proofErr w:type="spellEnd"/>
    </w:p>
    <w:p w14:paraId="5A2E4EB4" w14:textId="77777777" w:rsidR="00E65FF7" w:rsidRDefault="00E65FF7" w:rsidP="00E65F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559"/>
      </w:tblGrid>
      <w:tr w:rsidR="00E65FF7" w14:paraId="72875136" w14:textId="77777777" w:rsidTr="00E65FF7">
        <w:tc>
          <w:tcPr>
            <w:tcW w:w="4786" w:type="dxa"/>
          </w:tcPr>
          <w:p w14:paraId="3D8E4601" w14:textId="77777777" w:rsidR="00E65FF7" w:rsidRDefault="00E65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559" w:type="dxa"/>
            <w:hideMark/>
          </w:tcPr>
          <w:p w14:paraId="16205C72" w14:textId="508316FD" w:rsidR="00E65FF7" w:rsidRDefault="00E65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</w:tbl>
    <w:p w14:paraId="31437F99" w14:textId="151F6659" w:rsidR="007B30AB" w:rsidRDefault="007B30AB" w:rsidP="00E65FF7">
      <w:pPr>
        <w:spacing w:after="0" w:line="240" w:lineRule="auto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sectPr w:rsidR="007B30AB" w:rsidSect="00EA148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1134" w:left="1559" w:header="709" w:footer="709" w:gutter="0"/>
          <w:pgNumType w:start="1"/>
          <w:cols w:space="720"/>
        </w:sectPr>
      </w:pPr>
    </w:p>
    <w:p w14:paraId="5ABDD0B3" w14:textId="77777777" w:rsidR="00E65FF7" w:rsidRDefault="00E65FF7" w:rsidP="00E65FF7">
      <w:pPr>
        <w:spacing w:after="0" w:line="240" w:lineRule="auto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4236"/>
        <w:gridCol w:w="5262"/>
      </w:tblGrid>
      <w:tr w:rsidR="00E65FF7" w:rsidRPr="00196CAB" w14:paraId="14C7000C" w14:textId="77777777" w:rsidTr="007B30AB">
        <w:tc>
          <w:tcPr>
            <w:tcW w:w="4236" w:type="dxa"/>
          </w:tcPr>
          <w:p w14:paraId="3EFC3A52" w14:textId="77777777" w:rsidR="00E65FF7" w:rsidRPr="00196CAB" w:rsidRDefault="00E65FF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</w:pPr>
          </w:p>
          <w:p w14:paraId="6D5626B7" w14:textId="77777777" w:rsidR="00E65FF7" w:rsidRPr="00196CAB" w:rsidRDefault="00E65FF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</w:pPr>
          </w:p>
          <w:p w14:paraId="1D182CE6" w14:textId="77777777" w:rsidR="00E65FF7" w:rsidRPr="00196CAB" w:rsidRDefault="00E65FF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</w:pPr>
          </w:p>
          <w:p w14:paraId="437F351E" w14:textId="77777777" w:rsidR="00E65FF7" w:rsidRPr="00196CAB" w:rsidRDefault="00E65FF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</w:pPr>
          </w:p>
          <w:p w14:paraId="02259745" w14:textId="77777777" w:rsidR="00E65FF7" w:rsidRPr="00196CAB" w:rsidRDefault="00E65FF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</w:pPr>
          </w:p>
          <w:p w14:paraId="66F5A4AD" w14:textId="0C215331" w:rsidR="00E65FF7" w:rsidRPr="00196CAB" w:rsidRDefault="00E65FF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</w:pPr>
          </w:p>
        </w:tc>
        <w:tc>
          <w:tcPr>
            <w:tcW w:w="5262" w:type="dxa"/>
            <w:hideMark/>
          </w:tcPr>
          <w:p w14:paraId="78BB7210" w14:textId="77777777" w:rsidR="00E65FF7" w:rsidRPr="00196CAB" w:rsidRDefault="00E65FF7" w:rsidP="007B30AB">
            <w:pPr>
              <w:spacing w:after="0" w:line="240" w:lineRule="auto"/>
              <w:ind w:left="1037" w:firstLine="34"/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</w:pPr>
            <w:r w:rsidRPr="00196CAB"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  <w:t>УтвержденО</w:t>
            </w:r>
          </w:p>
          <w:p w14:paraId="4A13BB42" w14:textId="1C128044" w:rsidR="00E65FF7" w:rsidRPr="00196CAB" w:rsidRDefault="00E65FF7" w:rsidP="007B30AB">
            <w:pPr>
              <w:spacing w:after="0" w:line="240" w:lineRule="auto"/>
              <w:ind w:left="103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C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постановлением администрации </w:t>
            </w:r>
            <w:r w:rsidR="007B30AB" w:rsidRPr="00196C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Большемонокского сельсовета</w:t>
            </w:r>
          </w:p>
          <w:p w14:paraId="7203BF18" w14:textId="33AD8173" w:rsidR="00E65FF7" w:rsidRPr="00196CAB" w:rsidRDefault="00E65FF7" w:rsidP="007B30AB">
            <w:pPr>
              <w:spacing w:after="0" w:line="240" w:lineRule="auto"/>
              <w:ind w:left="103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C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«</w:t>
            </w:r>
            <w:r w:rsidR="007B30AB" w:rsidRPr="00196C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</w:t>
            </w:r>
            <w:r w:rsidRPr="00196C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» </w:t>
            </w:r>
            <w:r w:rsidR="007B30AB" w:rsidRPr="00196C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июня</w:t>
            </w:r>
            <w:r w:rsidRPr="00196C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</w:t>
            </w:r>
            <w:r w:rsidR="007B30AB" w:rsidRPr="00196C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</w:t>
            </w:r>
            <w:r w:rsidRPr="00196C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года № </w:t>
            </w:r>
            <w:r w:rsidR="007B30AB" w:rsidRPr="00196C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</w:t>
            </w:r>
          </w:p>
        </w:tc>
      </w:tr>
    </w:tbl>
    <w:p w14:paraId="78569624" w14:textId="0A6B416F" w:rsidR="00E65FF7" w:rsidRPr="00196CAB" w:rsidRDefault="00E65FF7" w:rsidP="00196CAB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>ПоложениЕ</w:t>
      </w:r>
      <w:r w:rsidRPr="00196CAB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br/>
      </w:r>
      <w:r w:rsidR="00196CAB" w:rsidRPr="00196CAB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>об организации ярмарок на территории муниципального образования Большемонокский сельсовет, организатором которых является Администрация Большемонокского сельсовета</w:t>
      </w:r>
    </w:p>
    <w:p w14:paraId="2CCAD412" w14:textId="77777777" w:rsidR="00E65FF7" w:rsidRPr="00196CAB" w:rsidRDefault="00E65FF7" w:rsidP="00E65FF7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C368D14" w14:textId="1CB198EF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Настоящее Положение определяет правила организации ярмарок на территории муниципального образования </w:t>
      </w:r>
      <w:r w:rsidR="00196CAB"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Большемонокский сельсовет</w:t>
      </w: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организатором которых является администрация </w:t>
      </w:r>
      <w:r w:rsidR="00196CAB"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Большемонокского сельсовета </w:t>
      </w: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ярмарка), а также устанавливает порядок предоставления мест для продажи товаров (выполнения работ, оказания услуг) на ярмарке, с учетом необходимости компенсации затрат на организацию ярмарки и продажи товаров (выполнения работ, оказания услуг) на ней определяет размер платы за предоставление оборудованных торговых мест на ярмарке, за оказание услуг, связанных с обеспечением торговли.</w:t>
      </w:r>
    </w:p>
    <w:p w14:paraId="53CF3099" w14:textId="1742C55B" w:rsidR="00E65FF7" w:rsidRPr="00196CAB" w:rsidRDefault="00E65FF7" w:rsidP="00E65F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 Правовой основой регулирования организации ярмарок органами местного самоуправления муниципального образования </w:t>
      </w:r>
      <w:r w:rsidR="00196CAB"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Большемонокский сельсовет (</w:t>
      </w: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далее – муниципальное образование) являются Конституция Российской Федерации, Федеральный закон от 6 октября </w:t>
      </w:r>
      <w:smartTag w:uri="urn:schemas-microsoft-com:office:smarttags" w:element="metricconverter">
        <w:smartTagPr>
          <w:attr w:name="ProductID" w:val="2003 г"/>
        </w:smartTagPr>
        <w:r w:rsidRPr="00196CAB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2003 г</w:t>
        </w:r>
      </w:smartTag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ода № 131-ФЗ «Об общих принципах организации местного самоуправления в Российской Федерации», Федеральный закон от 2 декабря 2009 года № 381-ФЗ «Об основах государственного регулирования торговой деятельности в Российской Федерации», иные федеральные нормативные правовые акты, Устав и иные правовые акты муниципального образования.</w:t>
      </w:r>
    </w:p>
    <w:p w14:paraId="4E8852FE" w14:textId="77777777" w:rsidR="00E65FF7" w:rsidRPr="00196CAB" w:rsidRDefault="00E65FF7" w:rsidP="00E65F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3. Понятия, используемые в настоящем Положении, применяются в том же значении, что и в Федеральном законе от 28 декабря 2009 года № 381-ФЗ «Об основах государственного регулирования торговой деятельности в Российской Федерации».</w:t>
      </w:r>
    </w:p>
    <w:p w14:paraId="5EE4CC50" w14:textId="10CF093C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Администрация муниципального образования </w:t>
      </w:r>
      <w:r w:rsidR="00196CAB"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Большемонокский сельсовет </w:t>
      </w: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администрация) в целях организации и проведения ярмарки на территории муниципального образования принимает решение о проведении ярмарки в форме распоряжения администрации.</w:t>
      </w:r>
    </w:p>
    <w:p w14:paraId="0A7F0470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5. К принятому решению о проведении ярмарки должны быть разработаны и утверждены формы: заявки для участия в ярмарке; отказа в предоставлении места на ярмарке; предоставления мест для продажи товаров на ярмарке.</w:t>
      </w:r>
    </w:p>
    <w:p w14:paraId="45D9FB54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6. План мероприятий по организации ярмарки и продажи товаров на ней, а также схема размещения мест для продажи товаров (выполнения работ, оказания услуг) на ярмарке утверждаются принятым решением согласно пункту 4 настоящего Положения.</w:t>
      </w:r>
    </w:p>
    <w:p w14:paraId="568B99A9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7. Размер платы за предоставление оборудованных торговых мест на ярмарке, а также за оказание услуг, связанных с обеспечением торговли, утверждается решением администрации, указанным в п</w:t>
      </w:r>
      <w:bookmarkStart w:id="0" w:name="_GoBack"/>
      <w:bookmarkEnd w:id="0"/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ункте 4 настоящего Положения.</w:t>
      </w:r>
    </w:p>
    <w:p w14:paraId="4492C18F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8. </w:t>
      </w: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Тип ярмарки, организуемый на территории муниципального образования в соответствии с настоящим Положением, определяется администрацией по видам (группам) товаров (работ, услуг), реализуемых на ярмарках, по времени и цели проведения ярмарки.</w:t>
      </w:r>
    </w:p>
    <w:p w14:paraId="4D186AA2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9. Участниками ярмарок могут быть юридические лица, индивидуальные предприниматели, а также граждане (в том числе граждане – главы крестьянских (фермерских) хозяйств, члены таких хозяйств, граждане, ведущие личные подсобные хозяйства или занимающимся садоводством, огородничеством, животноводством) (далее – участники ярмарки).</w:t>
      </w:r>
    </w:p>
    <w:p w14:paraId="3CBFA0F8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10. К категориям участников ярмарки, которым места для продажи товаров предоставляются бесплатно, в случае если такие места предоставляются на платной основе относятся:</w:t>
      </w:r>
    </w:p>
    <w:p w14:paraId="1E8F14F3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1) ветераны;</w:t>
      </w:r>
    </w:p>
    <w:p w14:paraId="7223735C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2) инвалиды.</w:t>
      </w:r>
    </w:p>
    <w:p w14:paraId="550D7C65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11. Администрация или администратор ярмарки (при его наличии) обязаны обеспечить:</w:t>
      </w:r>
    </w:p>
    <w:p w14:paraId="0169FECB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1) наличие при входе на ярмарку вывески с указанием наименования администрации, администратора ярмарки (при его наличии), адресов их местонахождения, режима работы ярмарки;</w:t>
      </w:r>
    </w:p>
    <w:p w14:paraId="5A606BE4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2) организацию парковочных мест для личного автотранспорта, а также подъездных путей для выгрузки и загрузки товара (необходимого оборудования для выполнения работ и услуг);</w:t>
      </w:r>
    </w:p>
    <w:p w14:paraId="4017E1DF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3) надлежащее санитарно-техническое состояние территории, на которой организуется проведение ярмарки, и мест для продажи товаров (выполнения работ, оказания услуг);</w:t>
      </w:r>
    </w:p>
    <w:p w14:paraId="6F40F75C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4) оснащение территории, на которой организуется проведение ярмарки, контейнерами для сбора мусора;</w:t>
      </w:r>
    </w:p>
    <w:p w14:paraId="2A5E6BF9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5) доступность территории и торговых мест на ярмарке для инвалидов (включая инвалидов, использующих кресла-коляски и собак-проводников) и других маломобильных групп населения;</w:t>
      </w:r>
    </w:p>
    <w:p w14:paraId="03610A80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6) соблюдение на территории, на которой организуется проведение ярмарки, установленных законодательством требований пожарной безопасности, охраны общественного порядка;</w:t>
      </w:r>
    </w:p>
    <w:p w14:paraId="3CDC7836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7) проверку соответствия занимаемых участниками ярмарки мест для продажи товаров (выполнения работ, оказания услуг) схеме размещения мест;</w:t>
      </w:r>
    </w:p>
    <w:p w14:paraId="70FC93CB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8) предоставление мест для продажи товаров сельскохозяйственной продукции с автотранспортных средств в случае организации соответствующего типа ярмарки;</w:t>
      </w:r>
    </w:p>
    <w:p w14:paraId="24BECD55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9) исполнение иных обязанностей, предусмотренных действующим законодательством в области торговой деятельности.</w:t>
      </w:r>
    </w:p>
    <w:p w14:paraId="46D7EFA6" w14:textId="77777777" w:rsidR="00E65FF7" w:rsidRPr="00196CAB" w:rsidRDefault="00E65FF7" w:rsidP="00E65F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12. В случае привлечения администрацией администратора ярмарки для исполнения функций по подготовке и проведению ярмарки администратор ярмарки определяется администрацией в течение десяти календарных дней со дня принятия решения о проведении ярмарки в соответствии с порядком, установленным администрацией с учетом требований законодательства Российской Федерации, в том числе антимонопольного.</w:t>
      </w:r>
    </w:p>
    <w:p w14:paraId="65118EDD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13. Администрация в процессе организации ярмарки обеспечивает контроль за исполнением поручений, данных администратору ярмарки.</w:t>
      </w:r>
    </w:p>
    <w:p w14:paraId="6DA2B323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14. Участники ярмарки в целях доведения до сведений покупателя необходимой и достоверной информации о хозяйствующем субъекте, осуществляющем торговую деятельность (оказывающем услугу, выполняющем работу), должны иметь на месте осуществления торговой деятельности документы, подтверждающие их правовой статус и документы, подтверждающие качество и безопасность реализуемых товаров, оказываемых услуг и выполняемых работ в соответствии с родом деятельности участника.</w:t>
      </w:r>
    </w:p>
    <w:p w14:paraId="15BF336A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15. Участник ярмарки обязан обеспечить:</w:t>
      </w:r>
    </w:p>
    <w:p w14:paraId="632419FC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1) соблюдение установленного режима и порядок организации ярмарки;</w:t>
      </w:r>
    </w:p>
    <w:p w14:paraId="7B05C663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2) доведение до сведения покупателей в наглядной и доступной форме необходимой и достоверной информации о товарах, в том числе об изготовителе товара для предоставления возможности правильного выбора товаров, оформленных ценников с указанием наименования товара, сорта (при его наличии), цены за вес или единицу товара, производителе, а также даты оформления ценника;</w:t>
      </w:r>
    </w:p>
    <w:p w14:paraId="2798CF1C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3) соответствие ассортимента продаваемых товаров (выполняемых работ, оказываемых услуг) типу ярмарки и ассортименту продаваемых товаров (выполняемых работ, оказываемых услуг), указанным в решении об организации соответствующей ярмарки;</w:t>
      </w:r>
    </w:p>
    <w:p w14:paraId="2C4E247D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4) своевременное освобождение занимаемого места по окончании действия ярмарки. В случае досрочного расторжения договора на предоставление места на ярмарке освободить занимаемое место в течение одного календарного дня со дня получения уведомления о расторжении договора.</w:t>
      </w:r>
    </w:p>
    <w:p w14:paraId="4CDA958B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 Для участия в ярмарке юридические лица, индивидуальные предприниматели, а также граждане (в том числе граждане – главы крестьянских (фермерских) хозяйств, члены таких хозяйств, граждане, ведущие личные подсобные хозяйства или занимающимся садоводством, огородничеством, животноводством), желающие принять участие в ярмарке, направляют администрации или администратору ярмарки (при его наличии) </w:t>
      </w:r>
      <w:hyperlink r:id="rId14" w:anchor="P211" w:history="1">
        <w:r w:rsidRPr="00196CAB">
          <w:rPr>
            <w:rStyle w:val="aa"/>
            <w:rFonts w:ascii="Times New Roman" w:eastAsia="Times New Roman" w:hAnsi="Times New Roman" w:cs="Times New Roman"/>
            <w:sz w:val="26"/>
            <w:szCs w:val="26"/>
            <w:lang w:eastAsia="ru-RU"/>
          </w:rPr>
          <w:t>заявку</w:t>
        </w:r>
      </w:hyperlink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участие с приложением документов, предусмотренных пунктом 17 настоящего Положения, согласно форме, установленной администрацией.</w:t>
      </w:r>
    </w:p>
    <w:p w14:paraId="78A7CFEE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Регистрация заявок осуществляется специалистом администрации, ответственным за прием заявок, администратором ярмарки (при его наличии) в журнале регистрации.</w:t>
      </w:r>
    </w:p>
    <w:p w14:paraId="58E0E6E1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17. Перечень документов, предоставляемых для участия в ярмарке:</w:t>
      </w:r>
    </w:p>
    <w:p w14:paraId="470624AC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1) для физических лиц – копия документа, удостоверяющего личность; копия документа, подтверждающего ведение крестьянского (фермерского) хозяйства, личного подсобного хозяйства или занятие садоводством, огородничеством, животноводством (членская книжка, правоустанавливающие документы на земельный участок с целевым назначением: под огород, ведение личного подсобного хозяйства, дачного хозяйства и др.);</w:t>
      </w:r>
    </w:p>
    <w:p w14:paraId="51B9B9A4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2) для юридических лиц – копия документа, подтверждающего полномочия руководителя; копия документа, удостоверяющего права (полномочия) представителя юридического лица, если с заявлением обращается представитель юридического лица (приказ, доверенность);</w:t>
      </w:r>
    </w:p>
    <w:p w14:paraId="5D13BCA4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3) для индивидуальных предпринимателей – копия документа, удостоверяющего личность; копия документа, удостоверяющего права (полномочия) представителя индивидуального предпринимателя, если с заявлением обращается представитель (доверенность).</w:t>
      </w:r>
    </w:p>
    <w:p w14:paraId="5938C747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4) юридическое лицо и индивидуальный предприниматель вправе предоставить выписку из Единого государственного реестра юридических лиц и индивидуальных предпринимателей соответственно.</w:t>
      </w:r>
    </w:p>
    <w:p w14:paraId="7241D79D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18. Перечень документов, дополнительно предоставляемых участниками ярмарки, которым места для продажи товаров предоставляются бесплатно:</w:t>
      </w:r>
    </w:p>
    <w:p w14:paraId="62F9A6A8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1) для ветеранов – документ, подтверждающий статус ветерана согласно</w:t>
      </w:r>
      <w:r w:rsidRPr="00196CAB">
        <w:rPr>
          <w:rFonts w:ascii="Courier New" w:eastAsia="Times New Roman" w:hAnsi="Courier New" w:cs="Courier New"/>
          <w:sz w:val="26"/>
          <w:szCs w:val="26"/>
          <w:lang w:eastAsia="ru-RU"/>
        </w:rPr>
        <w:t xml:space="preserve"> </w:t>
      </w: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Федеральному закону от 12 января 1995 года № 5-ФЗ «О ветеранах»; </w:t>
      </w:r>
    </w:p>
    <w:p w14:paraId="1E7B685B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2) для инвалидов – документ, подтверждающий статус инвалида согласно</w:t>
      </w:r>
      <w:r w:rsidRPr="00196CAB">
        <w:rPr>
          <w:rFonts w:ascii="Courier New" w:eastAsia="Times New Roman" w:hAnsi="Courier New" w:cs="Courier New"/>
          <w:sz w:val="26"/>
          <w:szCs w:val="26"/>
          <w:lang w:eastAsia="ru-RU"/>
        </w:rPr>
        <w:t xml:space="preserve"> </w:t>
      </w: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Федеральному закону от 24 ноября 1995 года № 181-ФЗ «О социальной защите инвалидов в Российской Федерации».</w:t>
      </w:r>
    </w:p>
    <w:p w14:paraId="7F5F1F0E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19. Подача заявок на участие в ярмарке начинается за десять календарных дней до дня начала работы ярмарки и оканчивается за три календарных дня до окончания работы ярмарки, определенных в распоряжении администрации.</w:t>
      </w:r>
    </w:p>
    <w:p w14:paraId="7F375E88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20. Поданные заявки рассматриваются в течение двух календарных дней со дня поступления заявки.</w:t>
      </w:r>
    </w:p>
    <w:p w14:paraId="0A3290C1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21. Участие в ярмарке осуществляется на основании договора на предоставление места на ярмарке между администрацией и участником, а в случае привлечения администратора ярмарки к оказанию услуг по подготовке и проведению ярмарки – между администрацией в лице администратора и участником (далее – договор на предоставление места на ярмарке), заключенного в соответствии с пунктом 22 настоящего Положения.</w:t>
      </w:r>
    </w:p>
    <w:p w14:paraId="50E7EDA4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22. Договоры на предоставление места на ярмарке заключаются с юридическими лицами, индивидуальными предпринимателями, а также гражданами, желающими принять участие в ярмарке, в соответствии с абзацем вторым пункта 16 настоящего Положения, при условии наличия на ярмарке в период, в течение которого указанные лица желают принять участие в ярмарке, свободных мест, предусмотренных схемой размещения мест.</w:t>
      </w:r>
    </w:p>
    <w:p w14:paraId="6C9488E3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23. Основаниями для отказа в предоставлении места на ярмарке (заключении договора на предоставление места на ярмарке) являются:</w:t>
      </w:r>
    </w:p>
    <w:p w14:paraId="19546447" w14:textId="77777777" w:rsidR="00E65FF7" w:rsidRPr="00196CAB" w:rsidRDefault="00E65FF7" w:rsidP="00E65F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1) несоблюдение условий и сроков подачи заявки на предоставление места для продажи товаров (выполнения работ, оказания услуг) на ярмарке;</w:t>
      </w:r>
    </w:p>
    <w:p w14:paraId="5597BC5A" w14:textId="77777777" w:rsidR="00E65FF7" w:rsidRPr="00196CAB" w:rsidRDefault="00E65FF7" w:rsidP="00E65F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2) непредставление или представление не в полном объеме документов, необходимых участникам ярмарки для продажи товаров (выполнения работ, оказания услуг) на ярмарке, предусмотренных в настоящем Положении;</w:t>
      </w:r>
    </w:p>
    <w:p w14:paraId="3921AA41" w14:textId="77777777" w:rsidR="00E65FF7" w:rsidRPr="00196CAB" w:rsidRDefault="00E65FF7" w:rsidP="00E65F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3) несоответствие предлагаемого заявителем вида (группы) товаров (работ, услуг) типу ярмарки, указанному в порядке организации ярмарки.</w:t>
      </w:r>
    </w:p>
    <w:p w14:paraId="5B8D461F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24. Основаниями для отказа в предоставлении места бесплатно категориям участников ярмарки, указанным в пункте 10 настоящего Положения, на ярмарке (заключении договора на предоставление места на ярмарке) для продажи товаров являются основания, предусмотренные пунктом 23 настоящего Положения, а также отсутствие соответствующего документа, предусмотренного пунктом 18 настоящего Положения.</w:t>
      </w:r>
    </w:p>
    <w:p w14:paraId="55C7EA2D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t>25. Отказ в предоставлении места на ярмарке оформляется в письменной форме и в течение одного рабочего дня с момента окончания срока, предусмотренного пунктом 20 настоящего Положения, направляется претенденту на участие в ярмарке.</w:t>
      </w:r>
    </w:p>
    <w:p w14:paraId="716FB528" w14:textId="77777777" w:rsidR="00E65FF7" w:rsidRPr="00196CAB" w:rsidRDefault="00E65FF7" w:rsidP="00E65F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6600"/>
          <w:sz w:val="26"/>
          <w:szCs w:val="26"/>
          <w:lang w:eastAsia="ru-RU"/>
        </w:rPr>
      </w:pPr>
      <w:r w:rsidRPr="00196CA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26. Направление отказа в предоставлении места на ярмарке осуществляется почтовым уведомлением, а при указании в заявке электронного адреса также в электронном виде.</w:t>
      </w:r>
    </w:p>
    <w:p w14:paraId="6585C68D" w14:textId="77777777" w:rsidR="00E65FF7" w:rsidRPr="00196CAB" w:rsidRDefault="00E65FF7" w:rsidP="00E65FF7">
      <w:pPr>
        <w:pStyle w:val="ConsPlusTitle"/>
        <w:ind w:firstLine="709"/>
        <w:jc w:val="center"/>
        <w:rPr>
          <w:sz w:val="26"/>
          <w:szCs w:val="26"/>
        </w:rPr>
      </w:pPr>
    </w:p>
    <w:p w14:paraId="19EB3A75" w14:textId="77777777" w:rsidR="000B53B9" w:rsidRPr="00196CAB" w:rsidRDefault="000B53B9" w:rsidP="00E65FF7">
      <w:pPr>
        <w:spacing w:after="0" w:line="240" w:lineRule="auto"/>
        <w:jc w:val="center"/>
        <w:rPr>
          <w:sz w:val="26"/>
          <w:szCs w:val="26"/>
        </w:rPr>
      </w:pPr>
    </w:p>
    <w:sectPr w:rsidR="000B53B9" w:rsidRPr="00196CAB" w:rsidSect="00E65FF7">
      <w:headerReference w:type="default" r:id="rId15"/>
      <w:footerReference w:type="first" r:id="rId16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102AE2" w14:textId="77777777" w:rsidR="00862DB6" w:rsidRDefault="00862DB6">
      <w:pPr>
        <w:spacing w:after="0" w:line="240" w:lineRule="auto"/>
      </w:pPr>
      <w:r>
        <w:separator/>
      </w:r>
    </w:p>
  </w:endnote>
  <w:endnote w:type="continuationSeparator" w:id="0">
    <w:p w14:paraId="2F684B56" w14:textId="77777777" w:rsidR="00862DB6" w:rsidRDefault="00862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B131E8" w14:textId="77777777" w:rsidR="007B30AB" w:rsidRDefault="007B30A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68FE0" w14:textId="77777777" w:rsidR="007B30AB" w:rsidRDefault="007B30A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ACEB2" w14:textId="77777777" w:rsidR="007B30AB" w:rsidRDefault="007B30AB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9F505F" w:rsidRPr="00C02223" w14:paraId="740D830C" w14:textId="77777777" w:rsidTr="00F219AE">
      <w:trPr>
        <w:cantSplit/>
        <w:trHeight w:val="57"/>
      </w:trPr>
      <w:tc>
        <w:tcPr>
          <w:tcW w:w="3643" w:type="dxa"/>
        </w:tcPr>
        <w:p w14:paraId="4220814F" w14:textId="1DB077ED" w:rsidR="009F505F" w:rsidRPr="00E12680" w:rsidRDefault="00862DB6" w:rsidP="009F505F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</w:p>
      </w:tc>
    </w:tr>
  </w:tbl>
  <w:p w14:paraId="45694AE9" w14:textId="77777777" w:rsidR="009F505F" w:rsidRDefault="00862DB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1AF9BE" w14:textId="77777777" w:rsidR="00862DB6" w:rsidRDefault="00862DB6">
      <w:pPr>
        <w:spacing w:after="0" w:line="240" w:lineRule="auto"/>
      </w:pPr>
      <w:r>
        <w:separator/>
      </w:r>
    </w:p>
  </w:footnote>
  <w:footnote w:type="continuationSeparator" w:id="0">
    <w:p w14:paraId="40EEC921" w14:textId="77777777" w:rsidR="00862DB6" w:rsidRDefault="00862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50DF0" w14:textId="77777777" w:rsidR="007B30AB" w:rsidRDefault="007B30A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4C7875" w14:textId="77777777" w:rsidR="007B30AB" w:rsidRDefault="007B30A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4305D" w14:textId="77777777" w:rsidR="007B30AB" w:rsidRDefault="007B30AB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25DB0" w14:textId="395EA9EB" w:rsidR="009F505F" w:rsidRPr="008604FB" w:rsidRDefault="00CA4ADE" w:rsidP="00831F17">
    <w:pPr>
      <w:pStyle w:val="a6"/>
      <w:jc w:val="center"/>
      <w:rPr>
        <w:rFonts w:ascii="Times New Roman" w:hAnsi="Times New Roman"/>
      </w:rPr>
    </w:pPr>
    <w:r w:rsidRPr="008604FB">
      <w:rPr>
        <w:rFonts w:ascii="Times New Roman" w:hAnsi="Times New Roman"/>
      </w:rPr>
      <w:fldChar w:fldCharType="begin"/>
    </w:r>
    <w:r w:rsidRPr="008604FB">
      <w:rPr>
        <w:rFonts w:ascii="Times New Roman" w:hAnsi="Times New Roman"/>
      </w:rPr>
      <w:instrText>PAGE   \* MERGEFORMAT</w:instrText>
    </w:r>
    <w:r w:rsidRPr="008604FB">
      <w:rPr>
        <w:rFonts w:ascii="Times New Roman" w:hAnsi="Times New Roman"/>
      </w:rPr>
      <w:fldChar w:fldCharType="separate"/>
    </w:r>
    <w:r w:rsidR="00196CAB">
      <w:rPr>
        <w:rFonts w:ascii="Times New Roman" w:hAnsi="Times New Roman"/>
        <w:noProof/>
      </w:rPr>
      <w:t>6</w:t>
    </w:r>
    <w:r w:rsidRPr="008604FB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A63C7"/>
    <w:multiLevelType w:val="hybridMultilevel"/>
    <w:tmpl w:val="2EFCF654"/>
    <w:lvl w:ilvl="0" w:tplc="7F6A885E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F5F"/>
    <w:rsid w:val="000B4E01"/>
    <w:rsid w:val="000B53B9"/>
    <w:rsid w:val="000F6E58"/>
    <w:rsid w:val="00170C76"/>
    <w:rsid w:val="00196CAB"/>
    <w:rsid w:val="002827A0"/>
    <w:rsid w:val="002D3F5F"/>
    <w:rsid w:val="00483C2E"/>
    <w:rsid w:val="004A4037"/>
    <w:rsid w:val="00551431"/>
    <w:rsid w:val="005F6039"/>
    <w:rsid w:val="006B69E8"/>
    <w:rsid w:val="00724240"/>
    <w:rsid w:val="007711AF"/>
    <w:rsid w:val="00780BC7"/>
    <w:rsid w:val="007B30AB"/>
    <w:rsid w:val="008173B1"/>
    <w:rsid w:val="00862DB6"/>
    <w:rsid w:val="0088434C"/>
    <w:rsid w:val="009D7A9E"/>
    <w:rsid w:val="00BD0DD0"/>
    <w:rsid w:val="00C96600"/>
    <w:rsid w:val="00CA4ADE"/>
    <w:rsid w:val="00CB1096"/>
    <w:rsid w:val="00E20B57"/>
    <w:rsid w:val="00E56BDE"/>
    <w:rsid w:val="00E65FF7"/>
    <w:rsid w:val="00EA148E"/>
    <w:rsid w:val="00F5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58F2835"/>
  <w15:chartTrackingRefBased/>
  <w15:docId w15:val="{D3A89134-5075-4803-A55B-29028EAF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240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5F6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551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1431"/>
  </w:style>
  <w:style w:type="paragraph" w:styleId="a8">
    <w:name w:val="footer"/>
    <w:basedOn w:val="a"/>
    <w:link w:val="a9"/>
    <w:uiPriority w:val="99"/>
    <w:unhideWhenUsed/>
    <w:rsid w:val="00551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1431"/>
  </w:style>
  <w:style w:type="character" w:customStyle="1" w:styleId="2">
    <w:name w:val="Основной текст (2)_"/>
    <w:basedOn w:val="a0"/>
    <w:link w:val="20"/>
    <w:rsid w:val="0055143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51431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Title">
    <w:name w:val="ConsPlusTitle"/>
    <w:qFormat/>
    <w:rsid w:val="005514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normalweb">
    <w:name w:val="normalweb"/>
    <w:basedOn w:val="a"/>
    <w:rsid w:val="00551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E65F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1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599AC32ED875C24493930F33D6B6896E703BED1FADCD5CB8991A2BC291FADA019DE2Ag8P7E" TargetMode="Externa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file:///C:\Users\kostina.n.iu\Desktop\&#1056;&#1072;&#1073;&#1086;&#1095;&#1080;&#1081;%20&#1089;&#1090;&#1086;&#1083;\&#1053;&#1055;&#1040;\&#1052;&#1086;&#1076;&#1077;&#1083;&#1100;&#1085;&#1099;&#1077;\2024\&#1054;&#1057;&#1053;&#1054;&#1042;&#1053;&#1054;&#1049;_&#1069;&#1064;&#1041;_&#1087;&#1080;&#1089;&#1100;&#1084;&#1072;_&#1057;%20&#8212;%20&#1089;&#1086;&#1075;&#1083;&#1072;&#1089;&#1086;&#1074;&#1072;&#1085;&#1080;&#1077;%20&#1103;&#1088;&#1084;&#1072;&#1088;&#1082;&#108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1975</Words>
  <Characters>11263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Станиславовна</dc:creator>
  <cp:keywords/>
  <dc:description/>
  <cp:lastModifiedBy>Пользователь11</cp:lastModifiedBy>
  <cp:revision>12</cp:revision>
  <cp:lastPrinted>2024-06-17T01:22:00Z</cp:lastPrinted>
  <dcterms:created xsi:type="dcterms:W3CDTF">2021-03-24T04:17:00Z</dcterms:created>
  <dcterms:modified xsi:type="dcterms:W3CDTF">2024-06-17T01:23:00Z</dcterms:modified>
</cp:coreProperties>
</file>